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47" w:rsidRPr="00991ACE" w:rsidRDefault="007A2AA3" w:rsidP="007A2AA3">
      <w:pPr>
        <w:jc w:val="center"/>
        <w:rPr>
          <w:b/>
        </w:rPr>
      </w:pPr>
      <w:r w:rsidRPr="00991ACE">
        <w:rPr>
          <w:b/>
        </w:rPr>
        <w:t>Специальность «</w:t>
      </w:r>
      <w:r w:rsidR="00991ACE" w:rsidRPr="00991ACE">
        <w:rPr>
          <w:b/>
          <w:szCs w:val="28"/>
        </w:rPr>
        <w:t>Педиатрия</w:t>
      </w:r>
      <w:r w:rsidRPr="00991ACE">
        <w:rPr>
          <w:b/>
        </w:rPr>
        <w:t>»</w:t>
      </w:r>
    </w:p>
    <w:p w:rsidR="007A2AA3" w:rsidRPr="007A2AA3" w:rsidRDefault="00991ACE" w:rsidP="007A2AA3">
      <w:pPr>
        <w:jc w:val="center"/>
        <w:rPr>
          <w:b/>
        </w:rPr>
      </w:pPr>
      <w:r>
        <w:rPr>
          <w:b/>
        </w:rPr>
        <w:t>Дисциплина</w:t>
      </w:r>
      <w:bookmarkStart w:id="0" w:name="_GoBack"/>
      <w:bookmarkEnd w:id="0"/>
      <w:r w:rsidR="00482130">
        <w:rPr>
          <w:b/>
        </w:rPr>
        <w:t xml:space="preserve"> «Микробиология, вирусология»</w:t>
      </w:r>
    </w:p>
    <w:p w:rsidR="00482130" w:rsidRDefault="00482130" w:rsidP="007A2AA3">
      <w:pPr>
        <w:jc w:val="center"/>
      </w:pPr>
    </w:p>
    <w:p w:rsidR="00482130" w:rsidRPr="00482130" w:rsidRDefault="00482130" w:rsidP="007A2AA3">
      <w:pPr>
        <w:jc w:val="center"/>
      </w:pPr>
      <w:r>
        <w:t>Осенний семестр</w:t>
      </w:r>
    </w:p>
    <w:p w:rsidR="00482130" w:rsidRDefault="007A2AA3" w:rsidP="007A2AA3">
      <w:pPr>
        <w:jc w:val="center"/>
      </w:pPr>
      <w:r w:rsidRPr="00482130">
        <w:t>В</w:t>
      </w:r>
      <w:r w:rsidR="00482130">
        <w:t>опросы к лабораторным занятиям:</w:t>
      </w:r>
      <w:r w:rsidRPr="00482130">
        <w:t xml:space="preserve"> </w:t>
      </w:r>
    </w:p>
    <w:p w:rsidR="007A2AA3" w:rsidRPr="00482130" w:rsidRDefault="007A2AA3" w:rsidP="007A2AA3">
      <w:pPr>
        <w:jc w:val="center"/>
      </w:pPr>
    </w:p>
    <w:p w:rsidR="007A2AA3" w:rsidRPr="00482130" w:rsidRDefault="00482130" w:rsidP="00482130">
      <w:pPr>
        <w:ind w:left="360" w:firstLine="0"/>
      </w:pPr>
      <w:r>
        <w:t xml:space="preserve">№ 16. </w:t>
      </w:r>
      <w:r w:rsidR="007A2AA3" w:rsidRPr="00482130">
        <w:t>Возбудители внутрибольничных инфекций (ВБИ)</w:t>
      </w:r>
    </w:p>
    <w:p w:rsidR="007A2AA3" w:rsidRPr="00482130" w:rsidRDefault="00482130" w:rsidP="00482130">
      <w:r>
        <w:t xml:space="preserve">     № 17. </w:t>
      </w:r>
      <w:r w:rsidR="007A2AA3" w:rsidRPr="00482130">
        <w:t>Санитарная микробиология. Санитарно-микробиологическое исследование в лечебно-профилактических организациях (ЛПО)</w:t>
      </w:r>
    </w:p>
    <w:p w:rsidR="007A2AA3" w:rsidRDefault="007A2AA3"/>
    <w:p w:rsidR="007A2AA3" w:rsidRDefault="007A2AA3"/>
    <w:p w:rsidR="007A2AA3" w:rsidRPr="007A2AA3" w:rsidRDefault="007A2AA3" w:rsidP="007A2AA3">
      <w:pPr>
        <w:numPr>
          <w:ilvl w:val="0"/>
          <w:numId w:val="1"/>
        </w:numPr>
        <w:spacing w:line="240" w:lineRule="atLeast"/>
        <w:rPr>
          <w:szCs w:val="28"/>
        </w:rPr>
      </w:pPr>
      <w:r w:rsidRPr="007A2AA3">
        <w:rPr>
          <w:szCs w:val="28"/>
        </w:rPr>
        <w:t>Внутрибольничные инфекции. Основные возбудители, их характеристика. Условия возникновения внутрибольничных инфекций.</w:t>
      </w:r>
    </w:p>
    <w:p w:rsidR="007A2AA3" w:rsidRPr="007A2AA3" w:rsidRDefault="007A2AA3" w:rsidP="007A2AA3">
      <w:pPr>
        <w:numPr>
          <w:ilvl w:val="0"/>
          <w:numId w:val="1"/>
        </w:numPr>
        <w:spacing w:line="240" w:lineRule="atLeast"/>
        <w:rPr>
          <w:szCs w:val="28"/>
        </w:rPr>
      </w:pPr>
      <w:r w:rsidRPr="007A2AA3">
        <w:rPr>
          <w:szCs w:val="28"/>
        </w:rPr>
        <w:t>Санитарная микробиология. Предмет и задачи санитарной микробиологии.</w:t>
      </w:r>
    </w:p>
    <w:p w:rsidR="007A2AA3" w:rsidRPr="007A2AA3" w:rsidRDefault="007A2AA3" w:rsidP="007A2AA3">
      <w:pPr>
        <w:numPr>
          <w:ilvl w:val="0"/>
          <w:numId w:val="1"/>
        </w:numPr>
        <w:spacing w:line="240" w:lineRule="atLeast"/>
        <w:rPr>
          <w:szCs w:val="28"/>
        </w:rPr>
      </w:pPr>
      <w:r w:rsidRPr="007A2AA3">
        <w:rPr>
          <w:szCs w:val="28"/>
        </w:rPr>
        <w:t>Понятие о санитарно-показательных микроорганизмах</w:t>
      </w:r>
    </w:p>
    <w:p w:rsidR="007A2AA3" w:rsidRPr="007A2AA3" w:rsidRDefault="007A2AA3" w:rsidP="007A2AA3">
      <w:pPr>
        <w:numPr>
          <w:ilvl w:val="0"/>
          <w:numId w:val="1"/>
        </w:numPr>
        <w:spacing w:line="240" w:lineRule="atLeast"/>
        <w:rPr>
          <w:szCs w:val="28"/>
        </w:rPr>
      </w:pPr>
      <w:r w:rsidRPr="007A2AA3">
        <w:rPr>
          <w:szCs w:val="28"/>
        </w:rPr>
        <w:t>Санитарно-показательные микроорганизмы, указывающие на фекальное загрязнение объектов окружающей среды. Их характеристика.</w:t>
      </w:r>
    </w:p>
    <w:p w:rsidR="007A2AA3" w:rsidRPr="007A2AA3" w:rsidRDefault="007A2AA3" w:rsidP="007A2AA3">
      <w:pPr>
        <w:numPr>
          <w:ilvl w:val="0"/>
          <w:numId w:val="1"/>
        </w:numPr>
        <w:spacing w:line="240" w:lineRule="atLeast"/>
        <w:rPr>
          <w:szCs w:val="28"/>
        </w:rPr>
      </w:pPr>
      <w:r w:rsidRPr="007A2AA3">
        <w:rPr>
          <w:szCs w:val="28"/>
        </w:rPr>
        <w:t xml:space="preserve">Санитарно-показательные микроорганизмы, указывающие на оральное загрязнение объектов окружающей среды. Их характеристика. </w:t>
      </w:r>
    </w:p>
    <w:p w:rsidR="007A2AA3" w:rsidRPr="007A2AA3" w:rsidRDefault="007A2AA3" w:rsidP="007A2AA3">
      <w:pPr>
        <w:widowControl/>
        <w:spacing w:line="240" w:lineRule="auto"/>
        <w:ind w:left="0" w:firstLine="0"/>
        <w:rPr>
          <w:szCs w:val="28"/>
        </w:rPr>
        <w:sectPr w:rsidR="007A2AA3" w:rsidRPr="007A2AA3">
          <w:pgSz w:w="11900" w:h="16820"/>
          <w:pgMar w:top="851" w:right="851" w:bottom="851" w:left="794" w:header="720" w:footer="720" w:gutter="0"/>
          <w:cols w:space="720"/>
        </w:sectPr>
      </w:pPr>
    </w:p>
    <w:p w:rsidR="007A2AA3" w:rsidRPr="007A2AA3" w:rsidRDefault="007A2AA3" w:rsidP="007A2AA3">
      <w:pPr>
        <w:widowControl/>
        <w:spacing w:line="240" w:lineRule="auto"/>
        <w:ind w:left="0" w:firstLine="0"/>
        <w:rPr>
          <w:szCs w:val="28"/>
        </w:rPr>
        <w:sectPr w:rsidR="007A2AA3" w:rsidRPr="007A2AA3">
          <w:type w:val="continuous"/>
          <w:pgSz w:w="11900" w:h="16820"/>
          <w:pgMar w:top="851" w:right="851" w:bottom="851" w:left="794" w:header="720" w:footer="720" w:gutter="0"/>
          <w:cols w:space="720"/>
        </w:sectPr>
      </w:pPr>
    </w:p>
    <w:p w:rsidR="007A2AA3" w:rsidRPr="007A2AA3" w:rsidRDefault="007A2AA3" w:rsidP="007A2AA3">
      <w:pPr>
        <w:pStyle w:val="Titl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7A2AA3">
        <w:rPr>
          <w:b w:val="0"/>
          <w:sz w:val="28"/>
          <w:szCs w:val="28"/>
        </w:rPr>
        <w:lastRenderedPageBreak/>
        <w:t>Объекты санитарно-микробиологического исследования в стационарах (отделениях) хирургического профиля.</w:t>
      </w:r>
    </w:p>
    <w:p w:rsidR="007A2AA3" w:rsidRPr="007A2AA3" w:rsidRDefault="007A2AA3" w:rsidP="007A2AA3">
      <w:pPr>
        <w:jc w:val="both"/>
        <w:rPr>
          <w:rFonts w:cs="Times New Roman CYR"/>
          <w:szCs w:val="28"/>
        </w:rPr>
      </w:pPr>
      <w:r w:rsidRPr="007A2AA3">
        <w:rPr>
          <w:rFonts w:cs="Times New Roman CYR"/>
          <w:bCs/>
          <w:szCs w:val="28"/>
        </w:rPr>
        <w:t xml:space="preserve">   </w:t>
      </w:r>
      <w:r w:rsidR="00482130">
        <w:rPr>
          <w:rFonts w:cs="Times New Roman CYR"/>
          <w:bCs/>
          <w:szCs w:val="28"/>
        </w:rPr>
        <w:t>7</w:t>
      </w:r>
      <w:r w:rsidRPr="007A2AA3">
        <w:rPr>
          <w:rFonts w:cs="Times New Roman CYR"/>
          <w:bCs/>
          <w:szCs w:val="28"/>
        </w:rPr>
        <w:t xml:space="preserve">. Контроль качества стерилизации </w:t>
      </w:r>
      <w:r w:rsidRPr="007A2AA3">
        <w:rPr>
          <w:rFonts w:cs="Times New Roman CYR"/>
          <w:szCs w:val="28"/>
        </w:rPr>
        <w:t xml:space="preserve">шовного, перевязочного материалов </w:t>
      </w:r>
      <w:proofErr w:type="gramStart"/>
      <w:r w:rsidRPr="007A2AA3">
        <w:rPr>
          <w:rFonts w:cs="Times New Roman CYR"/>
          <w:szCs w:val="28"/>
        </w:rPr>
        <w:t>и  хирургических</w:t>
      </w:r>
      <w:proofErr w:type="gramEnd"/>
      <w:r w:rsidRPr="007A2AA3">
        <w:rPr>
          <w:rFonts w:cs="Times New Roman CYR"/>
          <w:szCs w:val="28"/>
        </w:rPr>
        <w:t xml:space="preserve"> инструментов.  </w:t>
      </w:r>
    </w:p>
    <w:p w:rsidR="007A2AA3" w:rsidRPr="007A2AA3" w:rsidRDefault="00482130" w:rsidP="007A2AA3">
      <w:pPr>
        <w:spacing w:line="240" w:lineRule="atLeast"/>
        <w:ind w:left="180" w:firstLine="0"/>
        <w:rPr>
          <w:szCs w:val="28"/>
        </w:rPr>
      </w:pPr>
      <w:r>
        <w:rPr>
          <w:szCs w:val="28"/>
        </w:rPr>
        <w:t>8</w:t>
      </w:r>
      <w:r w:rsidR="007A2AA3" w:rsidRPr="007A2AA3">
        <w:rPr>
          <w:szCs w:val="28"/>
        </w:rPr>
        <w:t>. Микробиологический контроль качества дезинфекции объектов больничной среды.</w:t>
      </w:r>
    </w:p>
    <w:p w:rsidR="007A2AA3" w:rsidRPr="007A2AA3" w:rsidRDefault="00482130" w:rsidP="007A2AA3">
      <w:pPr>
        <w:spacing w:line="240" w:lineRule="atLeast"/>
        <w:ind w:left="180" w:firstLine="0"/>
        <w:rPr>
          <w:szCs w:val="28"/>
        </w:rPr>
      </w:pPr>
      <w:r>
        <w:rPr>
          <w:szCs w:val="28"/>
        </w:rPr>
        <w:t>9</w:t>
      </w:r>
      <w:r w:rsidR="007A2AA3" w:rsidRPr="007A2AA3">
        <w:rPr>
          <w:szCs w:val="28"/>
        </w:rPr>
        <w:t>. Определение микробиологической чистоты воздуха в ЛПО (определение ОМЧ).</w:t>
      </w:r>
    </w:p>
    <w:p w:rsidR="007A2AA3" w:rsidRPr="007A2AA3" w:rsidRDefault="007A2AA3" w:rsidP="007A2AA3">
      <w:pPr>
        <w:spacing w:line="240" w:lineRule="atLeast"/>
        <w:ind w:left="180" w:firstLine="0"/>
        <w:rPr>
          <w:szCs w:val="28"/>
        </w:rPr>
      </w:pPr>
      <w:r w:rsidRPr="007A2AA3">
        <w:rPr>
          <w:szCs w:val="28"/>
        </w:rPr>
        <w:t>1</w:t>
      </w:r>
      <w:r w:rsidR="00482130">
        <w:rPr>
          <w:szCs w:val="28"/>
        </w:rPr>
        <w:t>0</w:t>
      </w:r>
      <w:r w:rsidRPr="007A2AA3">
        <w:rPr>
          <w:szCs w:val="28"/>
        </w:rPr>
        <w:t>. Определение микробиологической чистоты воздуха в ЛПО (определение санитарно-показательных микробов).</w:t>
      </w:r>
    </w:p>
    <w:p w:rsidR="007A2AA3" w:rsidRPr="00482130" w:rsidRDefault="007A2AA3" w:rsidP="00482130">
      <w:pPr>
        <w:pStyle w:val="a3"/>
        <w:numPr>
          <w:ilvl w:val="0"/>
          <w:numId w:val="7"/>
        </w:numPr>
        <w:spacing w:line="240" w:lineRule="atLeast"/>
        <w:rPr>
          <w:szCs w:val="28"/>
        </w:rPr>
        <w:sectPr w:rsidR="007A2AA3" w:rsidRPr="00482130">
          <w:type w:val="continuous"/>
          <w:pgSz w:w="11900" w:h="16820"/>
          <w:pgMar w:top="851" w:right="851" w:bottom="851" w:left="794" w:header="720" w:footer="720" w:gutter="0"/>
          <w:cols w:space="720"/>
        </w:sectPr>
      </w:pPr>
      <w:r w:rsidRPr="00482130">
        <w:rPr>
          <w:szCs w:val="28"/>
        </w:rPr>
        <w:t>Бактериологический  контроль  эффективности обработки рук медицинского персонала в ЛПО.</w:t>
      </w:r>
    </w:p>
    <w:p w:rsidR="007A2AA3" w:rsidRDefault="007A2AA3" w:rsidP="00482130">
      <w:pPr>
        <w:ind w:left="0" w:firstLine="0"/>
      </w:pPr>
    </w:p>
    <w:sectPr w:rsidR="007A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A21"/>
    <w:multiLevelType w:val="hybridMultilevel"/>
    <w:tmpl w:val="79C4F762"/>
    <w:lvl w:ilvl="0" w:tplc="AF48DF84">
      <w:start w:val="150"/>
      <w:numFmt w:val="decimal"/>
      <w:lvlText w:val="%1."/>
      <w:lvlJc w:val="left"/>
      <w:pPr>
        <w:ind w:left="600" w:hanging="42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79103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C0F57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 w15:restartNumberingAfterBreak="0">
    <w:nsid w:val="20825BEA"/>
    <w:multiLevelType w:val="hybridMultilevel"/>
    <w:tmpl w:val="77627946"/>
    <w:lvl w:ilvl="0" w:tplc="20EE9FCA">
      <w:start w:val="14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231212E9"/>
    <w:multiLevelType w:val="hybridMultilevel"/>
    <w:tmpl w:val="1DE2B0CE"/>
    <w:lvl w:ilvl="0" w:tplc="B3624832">
      <w:start w:val="11"/>
      <w:numFmt w:val="decimal"/>
      <w:lvlText w:val="%1."/>
      <w:lvlJc w:val="left"/>
      <w:pPr>
        <w:ind w:left="5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23E544D1"/>
    <w:multiLevelType w:val="hybridMultilevel"/>
    <w:tmpl w:val="368C1B32"/>
    <w:lvl w:ilvl="0" w:tplc="8B744A0C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261A4"/>
    <w:multiLevelType w:val="hybridMultilevel"/>
    <w:tmpl w:val="E704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E0660"/>
    <w:multiLevelType w:val="hybridMultilevel"/>
    <w:tmpl w:val="AEF8D992"/>
    <w:lvl w:ilvl="0" w:tplc="F13C5502">
      <w:start w:val="167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A3"/>
    <w:rsid w:val="0035481E"/>
    <w:rsid w:val="00482130"/>
    <w:rsid w:val="006D7FA0"/>
    <w:rsid w:val="007A2AA3"/>
    <w:rsid w:val="00991ACE"/>
    <w:rsid w:val="00C9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C775"/>
  <w15:chartTrackingRefBased/>
  <w15:docId w15:val="{BBF94D93-D331-4DEC-9D62-053ABD60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AA3"/>
    <w:pPr>
      <w:widowControl w:val="0"/>
      <w:spacing w:after="0"/>
      <w:ind w:left="280" w:hanging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">
    <w:name w:val="Titl"/>
    <w:basedOn w:val="a"/>
    <w:rsid w:val="007A2AA3"/>
    <w:pPr>
      <w:widowControl/>
      <w:suppressAutoHyphens/>
      <w:spacing w:line="240" w:lineRule="auto"/>
      <w:ind w:left="0" w:firstLine="0"/>
      <w:jc w:val="center"/>
    </w:pPr>
    <w:rPr>
      <w:b/>
      <w:sz w:val="32"/>
    </w:rPr>
  </w:style>
  <w:style w:type="paragraph" w:styleId="a3">
    <w:name w:val="List Paragraph"/>
    <w:basedOn w:val="a"/>
    <w:uiPriority w:val="34"/>
    <w:qFormat/>
    <w:rsid w:val="007A2A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A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A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2016-12-08T07:07:00Z</cp:lastPrinted>
  <dcterms:created xsi:type="dcterms:W3CDTF">2017-02-02T13:47:00Z</dcterms:created>
  <dcterms:modified xsi:type="dcterms:W3CDTF">2018-10-16T04:53:00Z</dcterms:modified>
</cp:coreProperties>
</file>